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61408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5B32C865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52314F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СОО 01.03 «Иностранный язык (английский)»</w:t>
      </w:r>
    </w:p>
    <w:p w14:paraId="14030D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1CA3C75E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Общая характеристика рабочей программы общеобразовательной дисциплины</w:t>
      </w:r>
    </w:p>
    <w:p w14:paraId="5AB6ADF4">
      <w:pPr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СОО.01.03. Иностранный язык (английский)</w:t>
      </w:r>
    </w:p>
    <w:p w14:paraId="4C62A66F">
      <w:pPr>
        <w:numPr>
          <w:ilvl w:val="1"/>
          <w:numId w:val="12"/>
        </w:numPr>
        <w:spacing w:after="0" w:line="360" w:lineRule="auto"/>
        <w:ind w:left="1462" w:hanging="709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Место общеобразовательной дисциплины в структуре основной профессиональной образовательной программы:</w:t>
      </w:r>
    </w:p>
    <w:p w14:paraId="6418E0CA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Общеобразовательная дисциплина «Иностранный язык (английский)» является обязательной частью общеобразовательного цикла образовательной программы в соответствии с ФГОС СПО по специальности 40.02.04 «Юриспруденция». </w:t>
      </w:r>
    </w:p>
    <w:p w14:paraId="082FDD70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Дисциплина «Иностранный язык» является частью обязательной предметной области «Иностранные языки» ФГОС среднего общего образования и изучается в общеобразовательном цикле учебного плана на базе основного общего образования с получением среднего общего образования. </w:t>
      </w:r>
    </w:p>
    <w:p w14:paraId="00B0AAC8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65EA305D">
      <w:pPr>
        <w:numPr>
          <w:ilvl w:val="1"/>
          <w:numId w:val="12"/>
        </w:numPr>
        <w:spacing w:after="0" w:line="360" w:lineRule="auto"/>
        <w:ind w:left="1462" w:hanging="709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Цель и планируемые результаты освоения общеобразовательной дисциплины</w:t>
      </w:r>
    </w:p>
    <w:p w14:paraId="4BC5534D">
      <w:pPr>
        <w:spacing w:after="0" w:line="360" w:lineRule="auto"/>
        <w:ind w:left="709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1.2.1. Цели общеобразовательной дисциплины</w:t>
      </w:r>
    </w:p>
    <w:p w14:paraId="4FDE79F1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Содержание программы общеобразовательной дисциплины «Иностранный язык (английский)» направлено на достижение следующих целей:</w:t>
      </w:r>
    </w:p>
    <w:p w14:paraId="79EB3807">
      <w:pPr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14:paraId="1C23A4F3">
      <w:pPr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14:paraId="2EB8725C">
      <w:pPr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14:paraId="4C345699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388F0A9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Содержание общеобразовательной дисциплины«Иностранный язык» направлено на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достижение всех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целевых ориентиров воспитания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(далее –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), метапредметных (далее – МР) и предметных (далее –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ПР) результатов обучения, регламентированных ФГОС СОО и с учетом примерной основной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образовательной программой среднего общего образования (ПООП СОО).</w:t>
      </w:r>
    </w:p>
    <w:p w14:paraId="10BA74A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95F515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B8C04E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56991F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Целевые ориентиры воспитания</w:t>
      </w:r>
      <w:bookmarkStart w:id="0" w:name="_GoBack"/>
      <w:bookmarkEnd w:id="0"/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отражают:</w:t>
      </w:r>
    </w:p>
    <w:p w14:paraId="3B886D73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 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1 Российскую гражданскую идентичность, патриотизм, уважение к своему народу, чувства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ответственности перед Родиной, гордости за свой край, свою Родину, прошлое и настоящее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многонационального народа России, уважение государственных символов (герб, флаг, гимн).</w:t>
      </w:r>
    </w:p>
    <w:p w14:paraId="7C3D9A18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2 Гражданскую позицию как активного и ответственного члена российского общества,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осознающего свои конституционные права и обязанности, уважающего закон и правопорядок,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обладающего чувством собственного достоинства, осознанно принимающего традиционные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национальные и общечеловеческие гуманистические и демократические ценности.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5412DC9C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03 Готовность к служению Отечеству, его защите.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75AD7B3D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4 Сформированность мировоззрения, соответствующего современному уровню развития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науки и общественной практики, основанного на диалоге культур, а также различных форм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общественного сознания, осознание своего места в поликультурном мире;</w:t>
      </w:r>
    </w:p>
    <w:p w14:paraId="00134EBE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ЦО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5 Сформированность основ саморазвития и самовоспитания в соответствии с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общечеловеческими ценностями и идеалами гражданского общества; готовность способность 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самостоятельной, творческой и ответственной деятельности.</w:t>
      </w:r>
    </w:p>
    <w:p w14:paraId="05A9622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6 Толерантное сознание и поведение в поликультурном мире, готовность и способность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вести диалог с другими людьми, достигать в нем взаимопонимания, находить общие цели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сотрудничать для их достижения, способность противостоять идеологии экстремизма,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национализма, ксенофобии, дискриминации по социальным, религиозным, расовым,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национальным признакам и другим негативным социальным явлениям;</w:t>
      </w:r>
    </w:p>
    <w:p w14:paraId="67087649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7 Навыки сотрудничества со сверстниками, детьми младшего возраста, взрослыми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образовательной, общественно полезной, учебно-исследовательской, проектной и других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видах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деятельности.</w:t>
      </w:r>
    </w:p>
    <w:p w14:paraId="1F6EEA6E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8 Нравственное сознание и поведение на основе усвоения общечеловеческих ценностей.</w:t>
      </w:r>
    </w:p>
    <w:p w14:paraId="2A7C3EF5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 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9 Готовность и способность к образованию, в том числе самообразованию, на протяжении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всей жизни; сознательное отношение к непрерывному образованию как условию успешной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профессиональной и общественной деятельности.</w:t>
      </w:r>
    </w:p>
    <w:p w14:paraId="2D17A4D0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10 Эстетическое отношение к миру, включая эстетику быта, научного и технического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творчества, спорта, общественных отношений.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4DE0EE78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11 Принятие и реализацию ценностей здорового и безопасного образа жизни, потребности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физическом самосовершенствовании, занятиях спортивно-оздоровительной деятельностью,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неприятие вредных привычек: курения, употреблени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е,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алкоголя, наркотиков.</w:t>
      </w:r>
    </w:p>
    <w:p w14:paraId="07E87BD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12 Бережное, ответственное и компетентное отношение к физическому и психологическому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здоровью, как собственному, так и других людей, умение оказывать первую помощь.</w:t>
      </w:r>
    </w:p>
    <w:p w14:paraId="79C138F1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ЦО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13 Осознанный выбор будущей профессии и возможностей реализации собственных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жизненных планов; отношение к профессиональной деятельности как возможности участия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решении личных, общественных, государственных, общенациональных проблем.</w:t>
      </w:r>
    </w:p>
    <w:p w14:paraId="2208DA9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08C839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Метапредметные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результаты отражают:</w:t>
      </w:r>
    </w:p>
    <w:p w14:paraId="6BB7893B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1 Умение самостоятельно определять цели деятельности и составлять планы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 осуществлять, контролировать и корректировать деятельность; использовать все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возможные ресурсы для достижения поставленных целей и реализации планов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выбирать успешные стратегии в различных ситуациях.</w:t>
      </w:r>
    </w:p>
    <w:p w14:paraId="4D43DB42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2 Умение продуктивно общаться и взаимодействовать в процессе совместной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учитывать позиции других участников деятельности, эффективно разрешать конфликты.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22446A14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3 Владение навыками познавательной, учебно-исследовательской и проектной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навыками разрешения проблем; способность и готовность к самостоятельному поиску методов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решения практических задач, применению различных методов познания.</w:t>
      </w:r>
    </w:p>
    <w:p w14:paraId="2A3A8BCE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4 Готовность и способность к самостоятельной информационно-познавательной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деятельности, владение навыками получения необходимой информации из словаре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разных типов,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умение ориентироваться в различных источниках информации, критически оценивать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интерпретировать информацию, получаемую из различных источников.</w:t>
      </w:r>
    </w:p>
    <w:p w14:paraId="28A5AD2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5 Умение использовать средства информационных и коммуникационных технологий (далее -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ИКТ) в решении когнитивных, коммуникативных и организационных задач с соблюдением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требований эргономики, техники безопасности, гигиены, ресурсосбережения, правовых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этических норм, норм информационной безопасности.</w:t>
      </w:r>
    </w:p>
    <w:p w14:paraId="2AB34E2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6 Умение определять назначение и функции различных социальных институтов.</w:t>
      </w:r>
    </w:p>
    <w:p w14:paraId="542513AC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7 Умение самостоятельно оценивать и принимать решения, определяющие стратегию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поведения, с учетом гражданских и нравственных ценностей.</w:t>
      </w:r>
    </w:p>
    <w:p w14:paraId="70CA2299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8 Владение языковыми средствами - умение ясно, логично и точно излагать свою точку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зрения, использовать адекватные языковые средства.</w:t>
      </w:r>
    </w:p>
    <w:p w14:paraId="3E320C48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9 Владение навыками познавательной рефлексии как осознания совершаемых действий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мыслительных процессов, их результатов и оснований, границ своего знания и незнания, новых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познавательных задач и средств их достижения.</w:t>
      </w:r>
    </w:p>
    <w:p w14:paraId="419DF68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89AD78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Предметные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результаты на базовом уровне отражают:</w:t>
      </w:r>
    </w:p>
    <w:p w14:paraId="6C99AB0C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1 Сформированность коммуникативной иноязычной компетенции, необходимой для</w:t>
      </w:r>
    </w:p>
    <w:p w14:paraId="4A40256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успешной социализации и самореализации как инструмента межкультурного общения в</w:t>
      </w:r>
    </w:p>
    <w:p w14:paraId="0E5CBE5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современном поликультурном мире;</w:t>
      </w:r>
    </w:p>
    <w:p w14:paraId="0B784B23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2 Владение знаниями о социокультурной специфике страны/стран изучаемого языка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умение строить свое речевое и неречевое поведение адекватно этой специфике; умени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>е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ыделять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общее и различное в культуре родной страны и страны/стран изучаемого языка;</w:t>
      </w:r>
    </w:p>
    <w:p w14:paraId="6E1CCB62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3 Достижение порогового уровня владения иностранным языком, позволяющего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выпускникам общаться в устной и письменной формах как с носителями изучаемого иностранного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языка, так и с представителями других стран, использующими данный язык как средство общения;</w:t>
      </w:r>
    </w:p>
    <w:p w14:paraId="25845DA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4 Сформированность умения использовать иностранный язык как средство для получения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информации из иноязычных источников в образовательных и самообразовательных целях.</w:t>
      </w:r>
    </w:p>
    <w:p w14:paraId="4D6B0063">
      <w:pPr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6714FB3F">
      <w:pPr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Особое значение общеобразовательная дисциплина имеет при формировании и развитии ОК 01, ОК 02, ОК 04, ОК 09, ПК 1.1</w:t>
      </w:r>
    </w:p>
    <w:tbl>
      <w:tblPr>
        <w:tblStyle w:val="118"/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835"/>
        <w:gridCol w:w="5387"/>
      </w:tblGrid>
      <w:tr w14:paraId="6237C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6A3FA">
            <w:pPr>
              <w:widowControl w:val="0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Код и наименование формируемых компетенций</w:t>
            </w:r>
          </w:p>
        </w:tc>
        <w:tc>
          <w:tcPr>
            <w:tcW w:w="8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0A9E3">
            <w:pPr>
              <w:widowControl w:val="0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Планируемые результаты освоения дисциплины</w:t>
            </w:r>
          </w:p>
        </w:tc>
      </w:tr>
      <w:tr w14:paraId="4AB25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29F8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0D3D">
            <w:pPr>
              <w:widowControl w:val="0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общие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8AF86">
            <w:pPr>
              <w:widowControl w:val="0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дисциплинарные</w:t>
            </w:r>
          </w:p>
        </w:tc>
      </w:tr>
      <w:tr w14:paraId="69ACC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9B3B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DD0C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В части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трудового воспитания:</w:t>
            </w:r>
          </w:p>
          <w:p w14:paraId="2EB16E1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готовность к труду, осознание ценности мастерства, трудолюбие; </w:t>
            </w:r>
          </w:p>
          <w:p w14:paraId="2E5E228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1323241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интерес к различным сферам профессиональной деятельности, </w:t>
            </w:r>
          </w:p>
          <w:p w14:paraId="4E51146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Овладение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универсальными учебными познавательными действиями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:</w:t>
            </w:r>
          </w:p>
          <w:p w14:paraId="1AA0F8E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а)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базовые логические действия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:</w:t>
            </w:r>
          </w:p>
          <w:p w14:paraId="4AE2BFD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14:paraId="6C038D70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06D7D02C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- определять цели деятельности, задавать параметры и критерии их достижения;</w:t>
            </w:r>
          </w:p>
          <w:p w14:paraId="720390F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- выявлять закономерности и противоречия в рассматриваемых явлениях;  </w:t>
            </w:r>
          </w:p>
          <w:p w14:paraId="43BEED43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63FF6B9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развивать креативное мышление при решении жизненных проблем </w:t>
            </w:r>
          </w:p>
          <w:p w14:paraId="07C9ADB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б) 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базовые исследовательские действия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:</w:t>
            </w:r>
          </w:p>
          <w:p w14:paraId="4CCE969C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7210A9D5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9352FE6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B1A3B8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-- уметь переносить знания в познавательную и практическую области жизнедеятельности;</w:t>
            </w:r>
          </w:p>
          <w:p w14:paraId="084C61F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уметь интегрировать знания из разных предметных областей; </w:t>
            </w:r>
          </w:p>
          <w:p w14:paraId="0D60950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выдвигать новые идеи, предлагать оригинальные подходы и решения; </w:t>
            </w:r>
          </w:p>
          <w:p w14:paraId="264B5D0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2567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 владеть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основными видами речевой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 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</w:t>
            </w:r>
          </w:p>
          <w:p w14:paraId="053B064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говорение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этикета, принятых в стране / странах изучаемого языка;</w:t>
            </w:r>
          </w:p>
          <w:p w14:paraId="391332E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</w:t>
            </w:r>
          </w:p>
          <w:p w14:paraId="36C5B05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аудирование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 / интересующей /запрашиваемой информации;</w:t>
            </w:r>
          </w:p>
          <w:p w14:paraId="39C5396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смысловое чтение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/ интересующей / 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0889307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письменная речь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48F4915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 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</w:t>
            </w:r>
          </w:p>
          <w:p w14:paraId="12B6FD1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владеть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фонетическими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14:paraId="275A3D4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овладение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орфографическими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14:paraId="75433C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44741F3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4F44DD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52EC42A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0B2E6B7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владеть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социокультурными знаниями и умениями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 / 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41FA0A2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 владеть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компенсаторными умениями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– описание / перифраз / толкование; при чтении и аудировании - языковую и контекстуальную догадку;</w:t>
            </w:r>
          </w:p>
          <w:p w14:paraId="70DC7B2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уметь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сравнивать, классифицировать, систематизировать и обобщать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по существенным признакам изученные языковые явления (лексические и грамматические);</w:t>
            </w:r>
          </w:p>
          <w:p w14:paraId="7161F4C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иметь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опыт практической деятельности в повседневной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 - 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14:paraId="71D63F8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осуществлять межличностное и межкультурное общение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14:paraId="0D4E8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663A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FCF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В области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ценности научного познания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:</w:t>
            </w:r>
          </w:p>
          <w:p w14:paraId="4E243D1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774FEA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14:paraId="7556C43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14:paraId="4D5685F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Овладение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универсальными учебными познавательными действиями</w:t>
            </w: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:</w:t>
            </w:r>
          </w:p>
          <w:p w14:paraId="28DA448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в) 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работа с информацией:</w:t>
            </w:r>
          </w:p>
          <w:p w14:paraId="0249860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718FC0A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4336D13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6A3EE29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37514A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AEF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владеть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социокультурными знаниями и умениями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 / 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 / 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190D3D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владеть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компенсаторными умениями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– описание / перифраз / толкование; при чтении и аудировании - языковую и контекстуальную догадку;</w:t>
            </w:r>
          </w:p>
          <w:p w14:paraId="61341B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уметь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сравнивать, классифицировать, систематизировать и обобщать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по существенным признакам изученные языковые явления (лексические и грамматические);</w:t>
            </w:r>
          </w:p>
          <w:p w14:paraId="1E09DC0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-иметь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опыт практической деятельности в повседневной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 - 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14:paraId="35000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BB0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04. Эффективно взаимодействовать и работать в коллективе и команде</w:t>
            </w:r>
          </w:p>
          <w:p w14:paraId="424A8B9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ПК 1.1 Осуществлять профессиональное толкование норм права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779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готовность к саморазвитию, самостоятельности и самоопределению; </w:t>
            </w:r>
          </w:p>
          <w:p w14:paraId="47D76535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56EBB7D0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Овладение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универсальными коммуникативными действиями:</w:t>
            </w:r>
          </w:p>
          <w:p w14:paraId="3E8F3C19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б) 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совместная деятельность:</w:t>
            </w:r>
          </w:p>
          <w:p w14:paraId="58B0FD8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понимать и использовать преимущества командной и индивидуальной работы; </w:t>
            </w:r>
          </w:p>
          <w:p w14:paraId="29423265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7F860D3C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16FEC9E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1DA3280E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Овладение 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универсальными регулятивными действиями:</w:t>
            </w:r>
          </w:p>
          <w:p w14:paraId="5CCBFFB7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г) </w:t>
            </w:r>
            <w:r>
              <w:rPr>
                <w:rFonts w:ascii="Times New Roman" w:hAnsi="Times New Roman" w:eastAsia="SimSun" w:cs="Times New Roman"/>
                <w:b/>
                <w:iCs/>
                <w:sz w:val="24"/>
                <w:szCs w:val="24"/>
                <w:lang w:val="ru-RU" w:eastAsia="ru-RU"/>
              </w:rPr>
              <w:t>принятие себя и других людей:</w:t>
            </w:r>
          </w:p>
          <w:p w14:paraId="0357C7F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49BC266A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 xml:space="preserve">- признавать свое право и право других людей на ошибки; </w:t>
            </w:r>
          </w:p>
          <w:p w14:paraId="6EA625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iCs/>
                <w:sz w:val="24"/>
                <w:szCs w:val="24"/>
                <w:lang w:val="ru-RU"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F0D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говорение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 / странах изучаемого языка; создавать устные связные монологические высказывания (описание/характеристика, повествование / 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5E9A31C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иметь опыт практической деятельности в повседневной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 - 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14:paraId="060EE4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- осуществлять межличностное и межкультурное общение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14:paraId="59823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71C3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6558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наличие мотивации к обучению и личностному развитию; </w:t>
            </w:r>
          </w:p>
          <w:p w14:paraId="2C85AA3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В области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ценности научного познания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6969CAB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07EBF34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3F98B7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14:paraId="2066242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Овладение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5D956E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б)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базовые исследовательские 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45F957C9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B58A0E0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7D172401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0AF6F525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2262F162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F6C9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аудирование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15EFED4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владеть навыками распознавания и употребления в устной и письменной речи не менее 1650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лексических единиц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3A3F97E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SimSu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- иметь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опыт практической деятельности в повседневной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68A9EA99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0"/>
          <w:szCs w:val="20"/>
          <w:lang w:val="ru-RU" w:eastAsia="ru-RU"/>
        </w:rPr>
      </w:pPr>
    </w:p>
    <w:p w14:paraId="48484AC3">
      <w:pPr>
        <w:spacing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br w:type="page"/>
      </w:r>
    </w:p>
    <w:p w14:paraId="1D8FE0E8">
      <w:pPr>
        <w:spacing w:after="0" w:line="360" w:lineRule="auto"/>
        <w:ind w:left="360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 Структура и содержание общеобразовательной дисциплины</w:t>
      </w:r>
    </w:p>
    <w:p w14:paraId="10E6732B">
      <w:pPr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2.1 Объем общеобразовательной дисциплины и виды учебной работы</w:t>
      </w:r>
    </w:p>
    <w:tbl>
      <w:tblPr>
        <w:tblStyle w:val="15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5"/>
        <w:gridCol w:w="1801"/>
        <w:gridCol w:w="1768"/>
      </w:tblGrid>
      <w:tr w14:paraId="5654B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487" w:type="dxa"/>
            <w:vAlign w:val="center"/>
          </w:tcPr>
          <w:p w14:paraId="7FAEF8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1843" w:type="dxa"/>
            <w:vAlign w:val="center"/>
          </w:tcPr>
          <w:p w14:paraId="6AF4B7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13B2AB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(для очной формы обучения)</w:t>
            </w:r>
          </w:p>
        </w:tc>
        <w:tc>
          <w:tcPr>
            <w:tcW w:w="1808" w:type="dxa"/>
          </w:tcPr>
          <w:p w14:paraId="295D78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6E8778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(для заочной формы обучения)</w:t>
            </w:r>
          </w:p>
        </w:tc>
      </w:tr>
      <w:tr w14:paraId="03E8A4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5ED8A1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общеобразовательной дисциплины</w:t>
            </w:r>
          </w:p>
        </w:tc>
        <w:tc>
          <w:tcPr>
            <w:tcW w:w="1843" w:type="dxa"/>
            <w:vAlign w:val="center"/>
          </w:tcPr>
          <w:p w14:paraId="49C57B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109</w:t>
            </w:r>
          </w:p>
        </w:tc>
        <w:tc>
          <w:tcPr>
            <w:tcW w:w="1808" w:type="dxa"/>
            <w:vAlign w:val="center"/>
          </w:tcPr>
          <w:p w14:paraId="692A00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109</w:t>
            </w:r>
          </w:p>
        </w:tc>
      </w:tr>
      <w:tr w14:paraId="53E47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1F0116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1843" w:type="dxa"/>
            <w:vAlign w:val="center"/>
          </w:tcPr>
          <w:p w14:paraId="7335E1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14:paraId="689B8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108</w:t>
            </w:r>
          </w:p>
        </w:tc>
      </w:tr>
      <w:tr w14:paraId="46530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2C7570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1843" w:type="dxa"/>
            <w:vAlign w:val="center"/>
          </w:tcPr>
          <w:p w14:paraId="2B8648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08" w:type="dxa"/>
            <w:vAlign w:val="center"/>
          </w:tcPr>
          <w:p w14:paraId="6095CE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1A1C9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6F7D6F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43" w:type="dxa"/>
            <w:vAlign w:val="center"/>
          </w:tcPr>
          <w:p w14:paraId="5087A0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08" w:type="dxa"/>
            <w:vAlign w:val="center"/>
          </w:tcPr>
          <w:p w14:paraId="4543E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14:paraId="7C65B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4F710E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1843" w:type="dxa"/>
            <w:vAlign w:val="center"/>
          </w:tcPr>
          <w:p w14:paraId="7C1B56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808" w:type="dxa"/>
            <w:vAlign w:val="center"/>
          </w:tcPr>
          <w:p w14:paraId="239440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14:paraId="5A30A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088A20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1843" w:type="dxa"/>
            <w:vAlign w:val="center"/>
          </w:tcPr>
          <w:p w14:paraId="43D7A2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99</w:t>
            </w:r>
          </w:p>
        </w:tc>
        <w:tc>
          <w:tcPr>
            <w:tcW w:w="1808" w:type="dxa"/>
            <w:vAlign w:val="center"/>
          </w:tcPr>
          <w:p w14:paraId="614028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</w:tr>
      <w:tr w14:paraId="6561E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549067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</w:tc>
        <w:tc>
          <w:tcPr>
            <w:tcW w:w="1843" w:type="dxa"/>
            <w:vAlign w:val="center"/>
          </w:tcPr>
          <w:p w14:paraId="0A6225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808" w:type="dxa"/>
            <w:vAlign w:val="center"/>
          </w:tcPr>
          <w:p w14:paraId="1A9746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14:paraId="41BF9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567F8E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курсовая работа (проект)</w:t>
            </w:r>
          </w:p>
        </w:tc>
        <w:tc>
          <w:tcPr>
            <w:tcW w:w="1843" w:type="dxa"/>
            <w:vAlign w:val="center"/>
          </w:tcPr>
          <w:p w14:paraId="01B9B2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808" w:type="dxa"/>
            <w:vAlign w:val="center"/>
          </w:tcPr>
          <w:p w14:paraId="733EB8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14:paraId="4AB5E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69B698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индивидуальный проект </w:t>
            </w:r>
          </w:p>
        </w:tc>
        <w:tc>
          <w:tcPr>
            <w:tcW w:w="1843" w:type="dxa"/>
            <w:vAlign w:val="center"/>
          </w:tcPr>
          <w:p w14:paraId="49EA3E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да</w:t>
            </w:r>
          </w:p>
        </w:tc>
        <w:tc>
          <w:tcPr>
            <w:tcW w:w="1808" w:type="dxa"/>
            <w:vAlign w:val="center"/>
          </w:tcPr>
          <w:p w14:paraId="7EC695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да</w:t>
            </w:r>
          </w:p>
        </w:tc>
      </w:tr>
      <w:tr w14:paraId="5A85F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3F2C68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1843" w:type="dxa"/>
            <w:vAlign w:val="center"/>
          </w:tcPr>
          <w:p w14:paraId="0A7F87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808" w:type="dxa"/>
            <w:vAlign w:val="center"/>
          </w:tcPr>
          <w:p w14:paraId="34DE54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99</w:t>
            </w:r>
          </w:p>
        </w:tc>
      </w:tr>
      <w:tr w14:paraId="4A7CA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 w14:paraId="5DCD2E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1843" w:type="dxa"/>
          </w:tcPr>
          <w:p w14:paraId="661CD2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8</w:t>
            </w:r>
          </w:p>
          <w:p w14:paraId="209266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 семестр – дифференцированный зачет</w:t>
            </w:r>
          </w:p>
        </w:tc>
        <w:tc>
          <w:tcPr>
            <w:tcW w:w="1808" w:type="dxa"/>
          </w:tcPr>
          <w:p w14:paraId="6D495F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</w:t>
            </w:r>
          </w:p>
          <w:p w14:paraId="6DCDA7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 семестр - домашняя контрольная работа</w:t>
            </w:r>
          </w:p>
          <w:p w14:paraId="0ACBA8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 семестр – дифференцированный зачет</w:t>
            </w:r>
          </w:p>
        </w:tc>
      </w:tr>
    </w:tbl>
    <w:p w14:paraId="4681BD3E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6431F015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1EB2F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  <w:t>2.2. Названия разделов и тем</w:t>
      </w:r>
    </w:p>
    <w:p w14:paraId="2D844F33">
      <w:pPr>
        <w:rPr>
          <w:sz w:val="24"/>
          <w:szCs w:val="24"/>
          <w:lang w:val="en-US"/>
        </w:rPr>
      </w:pPr>
    </w:p>
    <w:p w14:paraId="529D1312">
      <w:pPr>
        <w:rPr>
          <w:rFonts w:hint="default" w:ascii="Times New Roman" w:hAnsi="Times New Roman" w:eastAsia="SimSun" w:cs="Times New Roman"/>
          <w:b/>
          <w:bCs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Раздел 1. </w:t>
      </w:r>
      <w:r>
        <w:rPr>
          <w:rFonts w:hint="default" w:ascii="Times New Roman" w:hAnsi="Times New Roman" w:eastAsia="SimSun" w:cs="Times New Roman"/>
          <w:b/>
          <w:bCs/>
          <w:iCs/>
          <w:sz w:val="24"/>
          <w:szCs w:val="24"/>
          <w:lang w:val="ru-RU" w:eastAsia="ru-RU"/>
        </w:rPr>
        <w:t>Вводно-корректирующий курс</w:t>
      </w:r>
    </w:p>
    <w:p w14:paraId="0BF5E25A">
      <w:pPr>
        <w:numPr>
          <w:ilvl w:val="0"/>
          <w:numId w:val="14"/>
        </w:numPr>
        <w:ind w:left="420" w:leftChars="0" w:hanging="420" w:firstLineChars="0"/>
        <w:rPr>
          <w:rFonts w:hint="default" w:ascii="Times New Roman" w:hAnsi="Times New Roman" w:eastAsia="SimSun" w:cs="Times New Roman"/>
          <w:b w:val="0"/>
          <w:bCs w:val="0"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eastAsia="SimSun" w:cs="Times New Roman"/>
          <w:b w:val="0"/>
          <w:bCs w:val="0"/>
          <w:iCs/>
          <w:sz w:val="24"/>
          <w:szCs w:val="24"/>
          <w:lang w:val="ru-RU" w:eastAsia="ru-RU"/>
        </w:rPr>
        <w:t>Введение</w:t>
      </w:r>
    </w:p>
    <w:p w14:paraId="3D68B6FD">
      <w:pPr>
        <w:numPr>
          <w:ilvl w:val="0"/>
          <w:numId w:val="14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  <w:lang w:val="ru-RU" w:eastAsia="ru-RU"/>
        </w:rPr>
        <w:t>Тема 1.1.</w:t>
      </w:r>
      <w:r>
        <w:rPr>
          <w:rFonts w:ascii="Calibri" w:hAnsi="Calibri" w:eastAsia="SimSun" w:cs="Times New Roman"/>
          <w:b w:val="0"/>
          <w:bCs w:val="0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sz w:val="24"/>
          <w:szCs w:val="24"/>
          <w:lang w:val="ru-RU" w:eastAsia="ru-RU"/>
        </w:rPr>
        <w:t>Знакомство</w:t>
      </w:r>
    </w:p>
    <w:p w14:paraId="3F062D06">
      <w:pPr>
        <w:numPr>
          <w:ilvl w:val="0"/>
          <w:numId w:val="14"/>
        </w:numPr>
        <w:spacing w:after="0" w:line="240" w:lineRule="auto"/>
        <w:ind w:left="420" w:leftChars="0" w:hanging="420" w:firstLineChars="0"/>
        <w:rPr>
          <w:rFonts w:hint="default" w:ascii="Times New Roman" w:hAnsi="Times New Roman" w:eastAsia="SimSun" w:cs="Times New Roman"/>
          <w:b w:val="0"/>
          <w:bCs w:val="0"/>
          <w:i/>
          <w:i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i/>
          <w:iCs w:val="0"/>
          <w:sz w:val="24"/>
          <w:szCs w:val="24"/>
          <w:lang w:val="ru-RU" w:eastAsia="ru-RU"/>
        </w:rPr>
        <w:t xml:space="preserve">Тема 1.2 </w:t>
      </w:r>
      <w:r>
        <w:rPr>
          <w:rFonts w:hint="default" w:ascii="Times New Roman" w:hAnsi="Times New Roman" w:eastAsia="Times New Roman" w:cs="Times New Roman"/>
          <w:b w:val="0"/>
          <w:bCs w:val="0"/>
          <w:i/>
          <w:iCs w:val="0"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i/>
          <w:iCs w:val="0"/>
          <w:sz w:val="24"/>
          <w:szCs w:val="24"/>
          <w:lang w:val="ru-RU" w:eastAsia="ru-RU"/>
        </w:rPr>
        <w:t>Семья. Семейные ценности</w:t>
      </w:r>
    </w:p>
    <w:p w14:paraId="3F344BB2">
      <w:pPr>
        <w:numPr>
          <w:ilvl w:val="0"/>
          <w:numId w:val="0"/>
        </w:numPr>
        <w:spacing w:after="0" w:line="240" w:lineRule="auto"/>
        <w:ind w:leftChars="0"/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 w:eastAsia="ru-RU"/>
        </w:rPr>
      </w:pPr>
    </w:p>
    <w:p w14:paraId="3B9B50CA">
      <w:pPr>
        <w:numPr>
          <w:ilvl w:val="0"/>
          <w:numId w:val="0"/>
        </w:numPr>
        <w:spacing w:after="0" w:line="240" w:lineRule="auto"/>
        <w:ind w:leftChars="0"/>
        <w:rPr>
          <w:rFonts w:ascii="Times New Roman" w:hAnsi="Times New Roman" w:eastAsia="SimSu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val="ru-RU" w:eastAsia="ru-RU"/>
        </w:rPr>
        <w:t>Раздел</w:t>
      </w:r>
      <w:r>
        <w:rPr>
          <w:rFonts w:hint="default" w:ascii="Times New Roman" w:hAnsi="Times New Roman" w:eastAsia="Times New Roman" w:cs="Times New Roman"/>
          <w:b/>
          <w:bCs/>
          <w:i/>
          <w:sz w:val="24"/>
          <w:szCs w:val="24"/>
          <w:lang w:val="en-US" w:eastAsia="ru-RU"/>
        </w:rPr>
        <w:t xml:space="preserve"> 2. </w:t>
      </w:r>
      <w:r>
        <w:rPr>
          <w:rFonts w:ascii="Times New Roman" w:hAnsi="Times New Roman" w:eastAsia="SimSun" w:cs="Times New Roman"/>
          <w:b/>
          <w:bCs/>
          <w:iCs/>
          <w:sz w:val="24"/>
          <w:szCs w:val="24"/>
          <w:lang w:val="ru-RU" w:eastAsia="ru-RU"/>
        </w:rPr>
        <w:t>Иностранный язык для общих целей</w:t>
      </w:r>
    </w:p>
    <w:p w14:paraId="6178DEDC">
      <w:pPr>
        <w:spacing w:after="0" w:line="240" w:lineRule="auto"/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Тема 2.1 Описание жилища</w:t>
      </w:r>
    </w:p>
    <w:p w14:paraId="1370459F">
      <w:pPr>
        <w:spacing w:after="0" w:line="240" w:lineRule="auto"/>
        <w:rPr>
          <w:rFonts w:ascii="Times New Roman" w:hAnsi="Times New Roman" w:eastAsia="Calibri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hAnsi="Times New Roman" w:eastAsia="Calibri" w:cs="Times New Roman"/>
          <w:b w:val="0"/>
          <w:bCs/>
          <w:i/>
          <w:iCs/>
          <w:sz w:val="24"/>
          <w:szCs w:val="24"/>
          <w:lang w:val="ru-RU" w:eastAsia="ru-RU"/>
        </w:rPr>
        <w:t>Тема 2.2</w:t>
      </w:r>
      <w:r>
        <w:rPr>
          <w:rFonts w:hint="default" w:ascii="Times New Roman" w:hAnsi="Times New Roman" w:eastAsia="Calibri" w:cs="Times New Roman"/>
          <w:b w:val="0"/>
          <w:bCs/>
          <w:i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Calibri" w:cs="Times New Roman"/>
          <w:b w:val="0"/>
          <w:bCs/>
          <w:i/>
          <w:iCs/>
          <w:sz w:val="24"/>
          <w:szCs w:val="24"/>
          <w:lang w:val="ru-RU" w:eastAsia="ru-RU"/>
        </w:rPr>
        <w:t>Рабочий день и свободное время</w:t>
      </w:r>
    </w:p>
    <w:p w14:paraId="152C8241">
      <w:pPr>
        <w:spacing w:after="0" w:line="240" w:lineRule="auto"/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Тема 2.3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Здоровье и спорт</w:t>
      </w:r>
    </w:p>
    <w:p w14:paraId="72024C8F">
      <w:pPr>
        <w:spacing w:after="0" w:line="240" w:lineRule="auto"/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Тема 2.4 Путешествия</w:t>
      </w:r>
    </w:p>
    <w:p w14:paraId="1FAEFBEE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/>
          <w:i/>
          <w:iCs/>
          <w:sz w:val="24"/>
          <w:szCs w:val="24"/>
          <w:lang w:val="ru-RU" w:eastAsia="ru-RU"/>
        </w:rPr>
        <w:t>Тема 2.5 Российская Федерация</w:t>
      </w:r>
    </w:p>
    <w:p w14:paraId="2C5ACDD2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/>
          <w:i/>
          <w:iCs/>
          <w:sz w:val="24"/>
          <w:szCs w:val="24"/>
          <w:lang w:val="ru-RU" w:eastAsia="ru-RU"/>
        </w:rPr>
        <w:t>Тема 2.6 Страны изучаемого языка</w:t>
      </w:r>
    </w:p>
    <w:p w14:paraId="27865672">
      <w:pPr>
        <w:numPr>
          <w:ilvl w:val="0"/>
          <w:numId w:val="0"/>
        </w:numPr>
        <w:spacing w:after="0" w:line="240" w:lineRule="auto"/>
        <w:ind w:leftChars="0"/>
        <w:rPr>
          <w:rFonts w:hint="default" w:ascii="Times New Roman" w:hAnsi="Times New Roman" w:eastAsia="Times New Roman" w:cs="Times New Roman"/>
          <w:b/>
          <w:i/>
          <w:iCs/>
          <w:sz w:val="24"/>
          <w:szCs w:val="24"/>
          <w:lang w:val="ru-RU" w:eastAsia="ru-RU"/>
        </w:rPr>
      </w:pPr>
    </w:p>
    <w:p w14:paraId="514F95EA">
      <w:pPr>
        <w:numPr>
          <w:ilvl w:val="0"/>
          <w:numId w:val="0"/>
        </w:numPr>
        <w:spacing w:after="0" w:line="240" w:lineRule="auto"/>
        <w:ind w:leftChars="0"/>
        <w:rPr>
          <w:rFonts w:hint="default" w:ascii="Times New Roman" w:hAnsi="Times New Roman" w:eastAsia="SimSun" w:cs="Times New Roman"/>
          <w:b/>
          <w:bCs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i/>
          <w:iCs/>
          <w:sz w:val="24"/>
          <w:szCs w:val="24"/>
          <w:lang w:val="ru-RU" w:eastAsia="ru-RU"/>
        </w:rPr>
        <w:t>Раздел</w:t>
      </w:r>
      <w:r>
        <w:rPr>
          <w:rFonts w:hint="default" w:ascii="Times New Roman" w:hAnsi="Times New Roman" w:eastAsia="Times New Roman" w:cs="Times New Roman"/>
          <w:b/>
          <w:i/>
          <w:iCs/>
          <w:sz w:val="24"/>
          <w:szCs w:val="24"/>
          <w:lang w:val="en-US" w:eastAsia="ru-RU"/>
        </w:rPr>
        <w:t xml:space="preserve"> 3. </w:t>
      </w:r>
      <w:r>
        <w:rPr>
          <w:rFonts w:hint="default" w:ascii="Times New Roman" w:hAnsi="Times New Roman" w:eastAsia="SimSun" w:cs="Times New Roman"/>
          <w:b/>
          <w:bCs/>
          <w:iCs/>
          <w:sz w:val="24"/>
          <w:szCs w:val="24"/>
          <w:lang w:val="ru-RU" w:eastAsia="ru-RU"/>
        </w:rPr>
        <w:t>Иностранный язык для специальных целей</w:t>
      </w:r>
    </w:p>
    <w:p w14:paraId="45FDE18B">
      <w:pPr>
        <w:spacing w:after="0" w:line="240" w:lineRule="auto"/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Тема 3.1 Обучение в колледже</w:t>
      </w:r>
    </w:p>
    <w:p w14:paraId="3727D605">
      <w:pPr>
        <w:spacing w:after="0" w:line="240" w:lineRule="auto"/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 xml:space="preserve">Тема 3.2 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Новости и средства массовой информации</w:t>
      </w:r>
    </w:p>
    <w:p w14:paraId="180ABEF2">
      <w:pPr>
        <w:spacing w:after="0" w:line="240" w:lineRule="auto"/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Тема 3.3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Известные личности из области юриспруденции</w:t>
      </w:r>
    </w:p>
    <w:p w14:paraId="454EDFAE">
      <w:pPr>
        <w:spacing w:after="0" w:line="240" w:lineRule="auto"/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</w:pP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Тема 3.4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/>
          <w:iCs/>
          <w:sz w:val="24"/>
          <w:szCs w:val="24"/>
          <w:lang w:val="ru-RU" w:eastAsia="ru-RU"/>
        </w:rPr>
        <w:t>Деловое общение</w:t>
      </w:r>
    </w:p>
    <w:p w14:paraId="2FD7206A">
      <w:pPr>
        <w:numPr>
          <w:ilvl w:val="0"/>
          <w:numId w:val="0"/>
        </w:numPr>
        <w:spacing w:after="0" w:line="240" w:lineRule="auto"/>
        <w:ind w:leftChars="0"/>
        <w:rPr>
          <w:rFonts w:hint="default" w:ascii="Times New Roman" w:hAnsi="Times New Roman" w:eastAsia="SimSun" w:cs="Times New Roman"/>
          <w:b/>
          <w:i/>
          <w:iCs/>
          <w:sz w:val="20"/>
          <w:szCs w:val="20"/>
          <w:lang w:val="en-US" w:eastAsia="ru-RU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A76ABE"/>
    <w:multiLevelType w:val="singleLevel"/>
    <w:tmpl w:val="A5A76AB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157F8683"/>
    <w:multiLevelType w:val="singleLevel"/>
    <w:tmpl w:val="157F868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2">
    <w:nsid w:val="3CE67BFC"/>
    <w:multiLevelType w:val="multilevel"/>
    <w:tmpl w:val="3CE67BFC"/>
    <w:lvl w:ilvl="0" w:tentative="0">
      <w:start w:val="1"/>
      <w:numFmt w:val="decimal"/>
      <w:lvlText w:val="%1."/>
      <w:lvlJc w:val="left"/>
      <w:pPr>
        <w:ind w:left="1680" w:hanging="360"/>
      </w:pPr>
      <w:rPr>
        <w:rFonts w:hint="default"/>
        <w:b/>
        <w:i w:val="0"/>
        <w:color w:val="FF0000"/>
      </w:rPr>
    </w:lvl>
    <w:lvl w:ilvl="1" w:tentative="0">
      <w:start w:val="1"/>
      <w:numFmt w:val="decimal"/>
      <w:isLgl/>
      <w:lvlText w:val="%1.%2."/>
      <w:lvlJc w:val="left"/>
      <w:pPr>
        <w:ind w:left="644" w:hanging="360"/>
      </w:pPr>
      <w:rPr>
        <w:rFonts w:hint="default" w:ascii="Times New Roman" w:hAnsi="Times New Roman" w:cs="Times New Roman"/>
        <w:b/>
        <w:i w:val="0"/>
        <w:color w:val="FF0000"/>
        <w:sz w:val="24"/>
        <w:szCs w:val="24"/>
      </w:rPr>
    </w:lvl>
    <w:lvl w:ilvl="2" w:tentative="0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5B6757BF"/>
    <w:multiLevelType w:val="multilevel"/>
    <w:tmpl w:val="5B6757BF"/>
    <w:lvl w:ilvl="0" w:tentative="0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1F4639C4"/>
    <w:rsid w:val="23244BE7"/>
    <w:rsid w:val="3D2E204C"/>
    <w:rsid w:val="629A02CF"/>
    <w:rsid w:val="7071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2024-06-21T13:20:03Z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